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DICHIARAZIONE SOSTITUTIVA INTEGRATIVA DEL DGUE </w:t>
      </w:r>
      <w:r w:rsidDel="00000000" w:rsidR="00000000" w:rsidRPr="00000000">
        <w:rPr>
          <w:rtl w:val="0"/>
        </w:rPr>
      </w:r>
    </w:p>
    <w:tbl>
      <w:tblPr>
        <w:tblStyle w:val="Table1"/>
        <w:tblW w:w="989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96"/>
        <w:tblGridChange w:id="0">
          <w:tblGrid>
            <w:gridCol w:w="9896"/>
          </w:tblGrid>
        </w:tblGridChange>
      </w:tblGrid>
      <w:tr>
        <w:trPr>
          <w:cantSplit w:val="0"/>
          <w:trHeight w:val="81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i w:val="0"/>
                <w:smallCaps w:val="0"/>
                <w:strike w:val="0"/>
                <w:color w:val="7f7f7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7f7f7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dichiarazione integrativa dovrà essere resa da tutti i soggetti per i quali è prescritto l’obbligo di presentazione del DGUE, comprese le imprese ausiliarie in caso di avvalimento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0" w:right="0" w:firstLine="708.0000000000001"/>
        <w:jc w:val="righ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Al Dirigente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0" w:right="0" w:firstLine="708.0000000000001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Dell’I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.C. DI POLESELLA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540" w:right="0" w:firstLine="708.0000000000001"/>
        <w:jc w:val="right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Il/La sottoscritto/a _____________ nato/a a _________ il ____________ C.F. _____________ residente a ____________ (___), via _____________________________________________________________ n. ____,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hanging="360"/>
        <w:jc w:val="both"/>
        <w:rPr>
          <w:rFonts w:ascii="Calibri" w:cs="Calibri" w:eastAsia="Calibri" w:hAnsi="Calibri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del caso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legale rappresentante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del caso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procuratore generale/speciale, giusta procura allegata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dell’operatore economico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____________________________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(indicare la forma giuridica) ____________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indicare la sede legale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______________________________(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indicare CF e PI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 ______________________________________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relazione alla domanda di partecipazione alla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Procedura per l’affidamento ai sensi dell’art. 36 comma 2 lett. a) d.lgs. 50/2016, da svolgersi mediante affido diretto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degli artt. 46 e 47 del D.P.R. 445/00, con consapevolezza delle responsabilità e delle sanzioni penali previste dall’art. 76 del citato decreto in caso di dichiarazioni false o mendaci ivi indicate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8" w:before="0" w:line="240" w:lineRule="auto"/>
        <w:ind w:left="0" w:right="89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□ ai sensi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dell’art. 80, comma 1, lettera-b-bis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 “Codice”) di non essersi reso colpevole di false comunicazioni sociali di cui agli articoli 2621 e 2622 del codice civile;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□ ai sensi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dell’art. 80, comma 5, lettera f-bis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 “Codice”) di non avere reso nella procedura di gara in corso e negli affidamenti di subappalti documentazione o dichiarazioni non veritiere;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□ ai sensi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dell’art. 80, comma 5, lettera f-ter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del “Codice”) di non avere iscrizioni nel casellario informatico tenuto dall’Osservatorio dell’ANAC per aver presentato false dichiarazioni o falsa documentazione nelle procedure di gara e negli affidamenti di subappalti.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Ai sensi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dell’art. 80, comma 5, lettere c), c-bis), c-ter) e c-quater) del d.lgs. 50/2016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come modificato dalla legge n. 12 del 2019 e n. 55 del 2019):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□ di non essersi reso colpevole di gravi illeciti professionali, tali da rendere dubbia la sua integrità o affidabilità;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□ di non aver tentato di influenzare indebitamente il processo decisionale della Stazione Appaltante o cercato di ottenere informazioni riservate a fini di proprio vantaggio oppure di aver fornito, anche per negligenza, informazioni false o fuorvianti suscettibili di influenzare le decisioni sull’esclusione, la selezione o l’aggiudicazione, ovvero aver omesso le informazioni dovute ai fini del corretto svolgimento della procedura di selezione;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□ di non aver dimostrato significative o persistenti carenze nell’esecuzione di un precedente contratto di appalto o di concessione che ne hanno causato la risoluzione per inadempimento ovvero la condanna al risarcimento del danno o altre sanzioni comparabili;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□ di non aver commesso grave inadempimento nei confronti di uno o più subappaltatori, riconosciuto o accertato con sentenza passata in giudicato.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284" w:right="91" w:hanging="284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0" w:hanging="284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 dati identificativi di tutti i soggetti di cui all’art. 80 co.3 del D.lgs. 50/2016 sono</w:t>
      </w:r>
      <w:r w:rsidDel="00000000" w:rsidR="00000000" w:rsidRPr="00000000">
        <w:rPr>
          <w:rFonts w:ascii="Calibri" w:cs="Calibri" w:eastAsia="Calibri" w:hAnsi="Calibri"/>
          <w:sz w:val="22"/>
          <w:szCs w:val="22"/>
          <w:vertAlign w:val="superscript"/>
        </w:rPr>
        <w:footnoteReference w:customMarkFollows="0" w:id="2"/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915.0" w:type="dxa"/>
        <w:jc w:val="left"/>
        <w:tblInd w:w="-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70"/>
        <w:gridCol w:w="1560"/>
        <w:gridCol w:w="1515"/>
        <w:gridCol w:w="1905"/>
        <w:gridCol w:w="1710"/>
        <w:gridCol w:w="1455"/>
        <w:tblGridChange w:id="0">
          <w:tblGrid>
            <w:gridCol w:w="1770"/>
            <w:gridCol w:w="1560"/>
            <w:gridCol w:w="1515"/>
            <w:gridCol w:w="1905"/>
            <w:gridCol w:w="1710"/>
            <w:gridCol w:w="1455"/>
          </w:tblGrid>
        </w:tblGridChange>
      </w:tblGrid>
      <w:tr>
        <w:trPr>
          <w:cantSplit w:val="0"/>
          <w:tblHeader w:val="0"/>
        </w:trPr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Nome e cognome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Luogo di nascita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Data di nascita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Codice fiscale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Carica ricoperta tra quelle di cui all’art. 80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rtl w:val="0"/>
              </w:rPr>
              <w:t xml:space="preserve">c.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3 del D.lgs.50/2016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Comune di residenza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280" w:before="28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Ovvero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280" w:before="280" w:line="240" w:lineRule="auto"/>
        <w:ind w:left="0" w:righ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la banca dati ufficiale o pubblico registro da cui i medesimi possono essere ricavati in  modo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aggiornato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alla data di presentazione dell’offerta è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: ________________________________________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91" w:hanging="284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informato ai sensi e per gli effetti del Decreto Legislativo 30 giugno 2003 n. 196 e dell’art. 13 del Regolamento 2016/679/UE, relativo alla protezione delle persone fisiche con riguardo al trattamento e alla libera circolazione dei dati personali, che i dati personali raccolti saranno trattati, anche con strumenti informatici, esclusivamente nell’ambito della presente gara;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4" w:right="91" w:hanging="284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 gli operatori economici ammessi al concordato preventivo con continuità aziendale di cui all’art. 186 bis del RD 16 marzo 1942 n. 267 e ad integrazione di quanto dichiarato nella parte III sez.C lett.d) del DGUE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) che gli estremi del provvedimento di ammissione al concordato e del provvedimento di autorizzazione a partecipare alle gare sono ______________________________________________ ed il Tribunale che lo ha rilasciato è 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 e data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4393.700787401574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4393.700787401574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FIRMA DIGITALE DEL LEGALE RAPPRESENTANTE O PROCURATORE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DELL’IMPRESA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" w:line="240" w:lineRule="auto"/>
        <w:ind w:left="0" w:right="91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first"/>
      <w:footerReference r:id="rId9" w:type="default"/>
      <w:footerReference r:id="rId10" w:type="first"/>
      <w:pgSz w:h="16838" w:w="11906" w:orient="portrait"/>
      <w:pgMar w:bottom="1276" w:top="1097" w:left="1134" w:right="991" w:header="680" w:footer="68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  <w:font w:name="Courier New"/>
  <w:font w:name="Book Antiqu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Book Antiqua" w:cs="Book Antiqua" w:eastAsia="Book Antiqua" w:hAnsi="Book Antiqu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Pagina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Pagina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1">
    <w:p w:rsidR="00000000" w:rsidDel="00000000" w:rsidP="00000000" w:rsidRDefault="00000000" w:rsidRPr="00000000" w14:paraId="00000056">
      <w:pPr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barrare con una X ogni singola dichiarazione.</w:t>
      </w:r>
      <w:r w:rsidDel="00000000" w:rsidR="00000000" w:rsidRPr="00000000">
        <w:rPr>
          <w:rtl w:val="0"/>
        </w:rPr>
      </w:r>
    </w:p>
  </w:footnote>
  <w:footnote w:id="0"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indicare la denominazione sociale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58">
      <w:pPr>
        <w:rPr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riportare nome, cognome, data e luogo di nascita, codice fiscale, luogo di residenza e carica ricoperta per ciascun soggetto di cui alla previsione normativa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80808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BookAntiqua-regular.ttf"/><Relationship Id="rId2" Type="http://schemas.openxmlformats.org/officeDocument/2006/relationships/font" Target="fonts/BookAntiqua-bold.ttf"/><Relationship Id="rId3" Type="http://schemas.openxmlformats.org/officeDocument/2006/relationships/font" Target="fonts/BookAntiqua-italic.ttf"/><Relationship Id="rId4" Type="http://schemas.openxmlformats.org/officeDocument/2006/relationships/font" Target="fonts/BookAntiqu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6JjdmRrOOP9wt4YYLcoDDbqGtA==">AMUW2mVOqh5iWVpI83o40N1GdG3cJ/+Z5pn45wZlaRWukODX/JkpFmQsIYxnqNam5Rxq1SAAlZkf85BRiJiNY38MAeHF3wpDqZsAuo1QgH6i2szEMRrBSCA=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